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50B" w:rsidRDefault="007E450B" w:rsidP="007E45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11</w:t>
      </w:r>
    </w:p>
    <w:p w:rsidR="007E450B" w:rsidRDefault="007E450B" w:rsidP="007E45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Закону Псковской области</w:t>
      </w:r>
    </w:p>
    <w:p w:rsidR="007E450B" w:rsidRDefault="007E450B" w:rsidP="007E45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"Об областном бюджете на 2019 год и</w:t>
      </w:r>
    </w:p>
    <w:p w:rsidR="007E450B" w:rsidRDefault="007E450B" w:rsidP="007E45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плановый период 2020 и 2021 годов"</w:t>
      </w:r>
    </w:p>
    <w:p w:rsidR="007E450B" w:rsidRDefault="007E450B" w:rsidP="007E45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450B" w:rsidRDefault="007E450B" w:rsidP="007E450B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EastAsia" w:hAnsi="Arial" w:cs="Arial"/>
          <w:color w:val="auto"/>
          <w:sz w:val="20"/>
          <w:szCs w:val="20"/>
        </w:rPr>
      </w:pPr>
      <w:r>
        <w:rPr>
          <w:rFonts w:ascii="Arial" w:eastAsiaTheme="minorEastAsia" w:hAnsi="Arial" w:cs="Arial"/>
          <w:color w:val="auto"/>
          <w:sz w:val="20"/>
          <w:szCs w:val="20"/>
        </w:rPr>
        <w:t>ПРОГНОЗНЫЙ ПЛАН (ПРОГРАММА) ПРИВАТИЗАЦИИ</w:t>
      </w:r>
    </w:p>
    <w:p w:rsidR="007E450B" w:rsidRDefault="007E450B" w:rsidP="007E450B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EastAsia" w:hAnsi="Arial" w:cs="Arial"/>
          <w:color w:val="auto"/>
          <w:sz w:val="20"/>
          <w:szCs w:val="20"/>
        </w:rPr>
      </w:pPr>
      <w:r>
        <w:rPr>
          <w:rFonts w:ascii="Arial" w:eastAsiaTheme="minorEastAsia" w:hAnsi="Arial" w:cs="Arial"/>
          <w:color w:val="auto"/>
          <w:sz w:val="20"/>
          <w:szCs w:val="20"/>
        </w:rPr>
        <w:t>ОБЪЕКТОВ СОБСТВЕННОСТИ ОБЛАСТИ, СТОИМОСТЬ КАЖДОГО</w:t>
      </w:r>
    </w:p>
    <w:p w:rsidR="007E450B" w:rsidRDefault="007E450B" w:rsidP="007E450B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EastAsia" w:hAnsi="Arial" w:cs="Arial"/>
          <w:color w:val="auto"/>
          <w:sz w:val="20"/>
          <w:szCs w:val="20"/>
        </w:rPr>
      </w:pPr>
      <w:r>
        <w:rPr>
          <w:rFonts w:ascii="Arial" w:eastAsiaTheme="minorEastAsia" w:hAnsi="Arial" w:cs="Arial"/>
          <w:color w:val="auto"/>
          <w:sz w:val="20"/>
          <w:szCs w:val="20"/>
        </w:rPr>
        <w:t>ИЗ КОТОРЫХ ПРЕВЫШАЕТ 2000000 РУБЛЕЙ, НА 2019 ГОД</w:t>
      </w:r>
    </w:p>
    <w:p w:rsidR="007E450B" w:rsidRDefault="007E450B" w:rsidP="007E450B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EastAsia" w:hAnsi="Arial" w:cs="Arial"/>
          <w:color w:val="auto"/>
          <w:sz w:val="20"/>
          <w:szCs w:val="20"/>
        </w:rPr>
      </w:pPr>
      <w:r>
        <w:rPr>
          <w:rFonts w:ascii="Arial" w:eastAsiaTheme="minorEastAsia" w:hAnsi="Arial" w:cs="Arial"/>
          <w:color w:val="auto"/>
          <w:sz w:val="20"/>
          <w:szCs w:val="20"/>
        </w:rPr>
        <w:t>И НА ПЛАНОВЫЙ ПЕРИОД 2020</w:t>
      </w:r>
      <w:proofErr w:type="gramStart"/>
      <w:r>
        <w:rPr>
          <w:rFonts w:ascii="Arial" w:eastAsiaTheme="minorEastAsia" w:hAnsi="Arial" w:cs="Arial"/>
          <w:color w:val="auto"/>
          <w:sz w:val="20"/>
          <w:szCs w:val="20"/>
        </w:rPr>
        <w:t xml:space="preserve"> И</w:t>
      </w:r>
      <w:proofErr w:type="gramEnd"/>
      <w:r>
        <w:rPr>
          <w:rFonts w:ascii="Arial" w:eastAsiaTheme="minorEastAsia" w:hAnsi="Arial" w:cs="Arial"/>
          <w:color w:val="auto"/>
          <w:sz w:val="20"/>
          <w:szCs w:val="20"/>
        </w:rPr>
        <w:t xml:space="preserve"> 2021 ГОДОВ</w:t>
      </w:r>
    </w:p>
    <w:p w:rsidR="007E450B" w:rsidRDefault="007E450B" w:rsidP="007E45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581"/>
      </w:tblGrid>
      <w:tr w:rsidR="007E450B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</w:t>
            </w:r>
            <w:hyperlink r:id="rId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Закона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Псковской области от 08.02.2019 N 1930-ОЗ)</w:t>
            </w:r>
          </w:p>
        </w:tc>
      </w:tr>
    </w:tbl>
    <w:p w:rsidR="007E450B" w:rsidRDefault="007E450B" w:rsidP="007E45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5783"/>
        <w:gridCol w:w="880"/>
        <w:gridCol w:w="880"/>
        <w:gridCol w:w="880"/>
      </w:tblGrid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объектов (краткая характеристика)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</w:t>
            </w: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с земельным участком,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Псков, ул. Красных партизан, д. 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- объект культурного наследия регионального значения "Дача архитектора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Гермейера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" с земельным участком, расположенные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Псков, ул.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Старокорытовская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дорога, д. 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(в том числе объект культурного наследия регионального значения "Дом жилой" 1936 г.) с земельным участком, расположенные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Псков, ул.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Л.Поземского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 45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- объект культурного наследия "Дом предводителя дворянства" с земельным участком,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Псков, ул. Советская, д. 52а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- объект культурного наследия "Палаты (2 дом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Сутоцкого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)" с земельным участком,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Псков, ул. Советская, д. 50а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- объект культурного наследия с земельным участком,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Псков, ул. Некрасова, д. 10а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- объект культурного наследия с земельным участком,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Псков, ул.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Л.Поземского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 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земельными участками, расположенные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Себежский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д.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Эпимахово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с земельным участком, расположенное по адресу: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Куньинский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СП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Жижицкая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волость", д. Наумово, ул. Музейная, д. 4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с земельным участком, расположенное по адресу: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Куньинский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СП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Жижицкая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волость", д. Наумово, ул. Музейная, д. 2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 участком, расположенные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Себежский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муниципальное образование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Максютинская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волость, д.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Шушково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д. б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и сооружения коммунального хозяйства с земельным участком, расположенные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Пушкиногорский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д. Блажи, и нежилое здание с земельным участком, расположенное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Пушкиногорский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д. Носово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 участком, расположенные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Невель, ул. Великолукская, д. 1а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Объекты незавершенного строительства с земельным участком, расположенные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Пустошкинский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Пустошка, Московское шоссе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Часть здания детского сада (назначение: нежилое), расположенного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Куньинский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Кунья, ул. Дзержинского, д. 87а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Нежилые здания с земельным участком и объекты движимого имущества (водоем противопожарный, электролиния воздушная, забор N 5, сеть телефонная наружная N 5, сигнализация N 5), расположенные по адресу: Псковская область, Великолукский район, СП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Лычевская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волость", вблизи д. Боровицы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 участком и объекты движимого имущества (водопровод наружный, канализация наружная, электролиния наружная, забор N 2, котел КВ-Р-0,5-95 N 2), расположенные по адресу: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Псковская область, Псковский район, СП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Середкинская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волость", с. Середка, ул. Ленинская, д. б/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Нежилые здания с земельным участком и объекты движимого имущества (водоем противопожарный, электролиния воздушная, водопровод наружный, канализация наружная, теплотрасса, забор N 3, сигнализация N 3, водогрейный котел КВТ 0,4 - 6,0, котел КВТ 0,4 - 6,0, насосная станция (блок сетевых насосов), расположенные по адресу: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Невельский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СП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Усть-Долысская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волость", д. Усть-Долыссы, ул. 1 Мая, д. б/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Недвижимое имущество аэропортового комплекса (нежилые здания и сооружения с земельными участками), расположенное по адресу: Псковская область, Великолукский район 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Великие Луки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Сооружение: сети телефонизации протяженностью 325 м, расположенные по адресу: Псковская область, Псковский район, СП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Завеличенская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волость", д. Борисовичи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Здание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руинированное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- объект культурного наследия "Мельница водяная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Ф.О.Кукка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 около 1913 г. с земельным участком, расположенное по адресу: г. Псков, ул. Гоголя, д. 54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с земельным участком,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Псков, ул. Я.Райниса, д. 58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и сооружения с земельным участком,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расположенные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Новосокольники, ул. Дачная, д. 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Объект незавершенного строительства с земельным участком, расположенный по адресу: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Гдовский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Полновская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волость, д. Партизанская, ул. Школьная, д. 17а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- объект культурного наследия регионального значения "Дом И.И.Игнатовича", XIX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с земельным участком, расположенное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Опочецкий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Опочка, ул. Ленина, д. 60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 участком, расположенные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Печоры, ул. Набережная, д. 24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Нежилые здания с земельным участком, расположенные по адресу: Псковская область, Островский район, д. Гривы, ул. Ветеранов, д. 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 участком, расположенные по адресу: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Невельский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Усть-Долысская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волость, д. Усть-Долыссы, пл. Ленина, д. 10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 участком, расположенные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Порховский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Порхов, ул. Старорусская, д. 35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помещение,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Великие Луки, ул. Малышева, д. 28,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1007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Нежилые здания с земельным участком, расположенные по адресу: Псковская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Опочецкий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СП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Матюшинская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волость", д.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Емельянцево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Бетонно-растворный узел (движимое имущество)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Нежилое здание - объект культурного наследия "Здание производственного назначения, XVII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." с земельным участком, расположенное по адресу: Псковская область,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Псков, ул. Герцена, д. 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Продажа 100% акций ОАО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Псковжилстрой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50B">
        <w:tc>
          <w:tcPr>
            <w:tcW w:w="90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B" w:rsidRDefault="007E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(п. 34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введен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Законом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Псковской области от 08.02.2019 N 1930-ОЗ)</w:t>
            </w:r>
          </w:p>
        </w:tc>
      </w:tr>
    </w:tbl>
    <w:p w:rsidR="00615557" w:rsidRDefault="00615557"/>
    <w:sectPr w:rsidR="0061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E450B"/>
    <w:rsid w:val="00615557"/>
    <w:rsid w:val="007E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34E1AF189A0FC4F12ADFAAF05649C49F942702F35A221874E2E3897F92468B1CF02C57184764F31D995015AA869EA3922B1167FFD9C60A6CDA648eDs6M" TargetMode="External"/><Relationship Id="rId4" Type="http://schemas.openxmlformats.org/officeDocument/2006/relationships/hyperlink" Target="consultantplus://offline/ref=934E1AF189A0FC4F12ADFAAF05649C49F942702F35A221874E2E3897F92468B1CF02C57184764F31D995015AA869EA3922B1167FFD9C60A6CDA648eDs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2019-05-24T12:44:00Z</dcterms:created>
  <dcterms:modified xsi:type="dcterms:W3CDTF">2019-05-24T12:45:00Z</dcterms:modified>
</cp:coreProperties>
</file>